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ind w:firstLine="420" w:firstLineChars="200"/>
        <w:rPr>
          <w:rFonts w:hint="eastAsia" w:ascii="仿宋" w:hAnsi="仿宋" w:eastAsia="仿宋"/>
          <w:sz w:val="32"/>
          <w:szCs w:val="32"/>
        </w:rPr>
      </w:pPr>
      <w:r>
        <w:rPr>
          <w:rFonts w:hint="eastAsia" w:ascii="仿宋" w:hAnsi="仿宋" w:eastAsia="仿宋"/>
          <w:szCs w:val="32"/>
        </w:rPr>
        <w:t xml:space="preserve">        </w:t>
      </w:r>
      <w:r>
        <w:rPr>
          <w:rFonts w:hint="eastAsia" w:ascii="仿宋" w:hAnsi="仿宋" w:eastAsia="仿宋"/>
          <w:sz w:val="32"/>
          <w:szCs w:val="32"/>
        </w:rPr>
        <w:t xml:space="preserve">  </w:t>
      </w:r>
    </w:p>
    <w:p>
      <w:pPr>
        <w:snapToGrid w:val="0"/>
        <w:spacing w:line="288" w:lineRule="auto"/>
        <w:ind w:firstLine="640" w:firstLineChars="200"/>
        <w:rPr>
          <w:rFonts w:hint="eastAsia" w:ascii="仿宋" w:hAnsi="仿宋" w:eastAsia="仿宋"/>
          <w:sz w:val="32"/>
          <w:szCs w:val="32"/>
        </w:rPr>
      </w:pPr>
    </w:p>
    <w:p>
      <w:pPr>
        <w:snapToGrid w:val="0"/>
        <w:spacing w:line="288" w:lineRule="auto"/>
        <w:ind w:firstLine="640" w:firstLineChars="200"/>
        <w:rPr>
          <w:rFonts w:hint="eastAsia" w:ascii="仿宋" w:hAnsi="仿宋" w:eastAsia="仿宋"/>
          <w:sz w:val="32"/>
          <w:szCs w:val="32"/>
        </w:rPr>
      </w:pPr>
    </w:p>
    <w:p>
      <w:pPr>
        <w:snapToGrid w:val="0"/>
        <w:spacing w:line="288" w:lineRule="auto"/>
        <w:ind w:firstLine="640" w:firstLineChars="200"/>
        <w:rPr>
          <w:rFonts w:hint="eastAsia" w:ascii="仿宋" w:hAnsi="仿宋" w:eastAsia="仿宋"/>
          <w:sz w:val="32"/>
          <w:szCs w:val="32"/>
        </w:rPr>
      </w:pPr>
    </w:p>
    <w:p>
      <w:pPr>
        <w:snapToGrid w:val="0"/>
        <w:spacing w:line="288" w:lineRule="auto"/>
        <w:ind w:firstLine="640" w:firstLineChars="200"/>
        <w:rPr>
          <w:rFonts w:hint="eastAsia" w:ascii="仿宋" w:hAnsi="仿宋" w:eastAsia="仿宋"/>
          <w:sz w:val="32"/>
          <w:szCs w:val="32"/>
        </w:rPr>
      </w:pPr>
    </w:p>
    <w:p>
      <w:pPr>
        <w:snapToGrid w:val="0"/>
        <w:spacing w:line="288" w:lineRule="auto"/>
        <w:ind w:firstLine="640" w:firstLineChars="200"/>
        <w:rPr>
          <w:rFonts w:hint="eastAsia" w:ascii="仿宋" w:hAnsi="仿宋" w:eastAsia="仿宋"/>
          <w:sz w:val="32"/>
          <w:szCs w:val="32"/>
        </w:rPr>
      </w:pPr>
    </w:p>
    <w:p>
      <w:pPr>
        <w:snapToGrid w:val="0"/>
        <w:spacing w:line="288" w:lineRule="auto"/>
        <w:ind w:firstLine="640" w:firstLineChars="200"/>
        <w:rPr>
          <w:rFonts w:hint="eastAsia" w:ascii="仿宋" w:hAnsi="仿宋" w:eastAsia="仿宋"/>
          <w:sz w:val="32"/>
          <w:szCs w:val="32"/>
        </w:rPr>
      </w:pPr>
    </w:p>
    <w:p>
      <w:pPr>
        <w:snapToGrid w:val="0"/>
        <w:spacing w:line="288" w:lineRule="auto"/>
        <w:ind w:firstLine="640" w:firstLineChars="200"/>
        <w:rPr>
          <w:rFonts w:hint="eastAsia" w:ascii="仿宋" w:hAnsi="仿宋" w:eastAsia="仿宋"/>
          <w:sz w:val="32"/>
          <w:szCs w:val="32"/>
        </w:rPr>
      </w:pPr>
    </w:p>
    <w:p>
      <w:pPr>
        <w:snapToGrid w:val="0"/>
        <w:spacing w:line="240" w:lineRule="auto"/>
        <w:jc w:val="center"/>
        <w:rPr>
          <w:rFonts w:hint="eastAsia" w:ascii="仿宋" w:hAnsi="仿宋" w:eastAsia="仿宋"/>
          <w:sz w:val="32"/>
          <w:szCs w:val="32"/>
        </w:rPr>
      </w:pPr>
      <w:r>
        <w:rPr>
          <w:rFonts w:hint="eastAsia" w:ascii="仿宋" w:hAnsi="仿宋" w:eastAsia="仿宋"/>
          <w:sz w:val="32"/>
          <w:szCs w:val="32"/>
        </w:rPr>
        <w:t>建培〔2024〕</w:t>
      </w:r>
      <w:r>
        <w:rPr>
          <w:rFonts w:hint="eastAsia" w:ascii="仿宋" w:hAnsi="仿宋" w:eastAsia="仿宋"/>
          <w:sz w:val="32"/>
          <w:szCs w:val="32"/>
          <w:lang w:val="en-US" w:eastAsia="zh-CN"/>
        </w:rPr>
        <w:t>9</w:t>
      </w:r>
      <w:r>
        <w:rPr>
          <w:rFonts w:hint="eastAsia" w:ascii="仿宋" w:hAnsi="仿宋" w:eastAsia="仿宋"/>
          <w:sz w:val="32"/>
          <w:szCs w:val="32"/>
        </w:rPr>
        <w:t>号</w:t>
      </w:r>
    </w:p>
    <w:p>
      <w:pPr>
        <w:snapToGrid w:val="0"/>
        <w:spacing w:line="240" w:lineRule="auto"/>
        <w:ind w:firstLine="640" w:firstLineChars="200"/>
        <w:rPr>
          <w:rFonts w:hint="eastAsia" w:ascii="仿宋" w:hAnsi="仿宋" w:eastAsia="仿宋"/>
          <w:sz w:val="32"/>
          <w:szCs w:val="32"/>
        </w:rPr>
      </w:pPr>
    </w:p>
    <w:p>
      <w:pPr>
        <w:snapToGrid w:val="0"/>
        <w:spacing w:line="240" w:lineRule="auto"/>
        <w:ind w:firstLine="640" w:firstLineChars="200"/>
        <w:rPr>
          <w:rFonts w:hint="eastAsia" w:ascii="仿宋" w:hAnsi="仿宋" w:eastAsia="仿宋"/>
          <w:sz w:val="32"/>
          <w:szCs w:val="32"/>
        </w:rPr>
      </w:pPr>
    </w:p>
    <w:p>
      <w:pPr>
        <w:snapToGrid w:val="0"/>
        <w:spacing w:line="240" w:lineRule="auto"/>
        <w:ind w:firstLine="260" w:firstLineChars="200"/>
        <w:rPr>
          <w:rFonts w:hint="eastAsia" w:ascii="仿宋" w:hAnsi="仿宋" w:eastAsia="仿宋"/>
          <w:sz w:val="13"/>
          <w:szCs w:val="13"/>
        </w:rPr>
      </w:pPr>
    </w:p>
    <w:p>
      <w:pPr>
        <w:pStyle w:val="5"/>
        <w:shd w:val="clear" w:color="auto" w:fill="FFFFFF"/>
        <w:spacing w:before="0" w:beforeAutospacing="0" w:after="0" w:afterAutospacing="0" w:line="560" w:lineRule="atLeast"/>
        <w:jc w:val="center"/>
        <w:rPr>
          <w:rFonts w:hint="eastAsia" w:ascii="华文中宋" w:hAnsi="华文中宋" w:eastAsia="华文中宋" w:cs="华文中宋"/>
          <w:color w:val="333333"/>
          <w:sz w:val="44"/>
          <w:szCs w:val="44"/>
        </w:rPr>
      </w:pPr>
      <w:r>
        <w:rPr>
          <w:rFonts w:hint="eastAsia" w:ascii="华文中宋" w:hAnsi="华文中宋" w:eastAsia="华文中宋" w:cs="华文中宋"/>
          <w:color w:val="333333"/>
          <w:sz w:val="44"/>
          <w:szCs w:val="44"/>
        </w:rPr>
        <w:t>关于开展建设领域施工现场专业人员</w:t>
      </w:r>
    </w:p>
    <w:p>
      <w:pPr>
        <w:pStyle w:val="5"/>
        <w:shd w:val="clear" w:color="auto" w:fill="FFFFFF"/>
        <w:spacing w:before="0" w:beforeAutospacing="0" w:after="0" w:afterAutospacing="0" w:line="560" w:lineRule="atLeast"/>
        <w:jc w:val="center"/>
        <w:rPr>
          <w:rFonts w:hint="eastAsia" w:ascii="华文中宋" w:hAnsi="华文中宋" w:eastAsia="华文中宋" w:cs="华文中宋"/>
          <w:color w:val="333333"/>
          <w:sz w:val="44"/>
          <w:szCs w:val="44"/>
        </w:rPr>
      </w:pPr>
      <w:r>
        <w:rPr>
          <w:rFonts w:hint="eastAsia" w:ascii="华文中宋" w:hAnsi="华文中宋" w:eastAsia="华文中宋" w:cs="华文中宋"/>
          <w:color w:val="333333"/>
          <w:sz w:val="44"/>
          <w:szCs w:val="44"/>
        </w:rPr>
        <w:t>继续教育培训的通知</w:t>
      </w:r>
    </w:p>
    <w:p>
      <w:pPr>
        <w:pStyle w:val="5"/>
        <w:shd w:val="clear" w:color="auto" w:fill="FFFFFF"/>
        <w:spacing w:before="0" w:beforeAutospacing="0" w:after="0" w:afterAutospacing="0" w:line="560" w:lineRule="atLeast"/>
        <w:jc w:val="center"/>
        <w:rPr>
          <w:rFonts w:hint="eastAsia" w:ascii="华文中宋" w:hAnsi="华文中宋" w:eastAsia="华文中宋" w:cs="华文中宋"/>
          <w:color w:val="333333"/>
          <w:sz w:val="24"/>
          <w:szCs w:val="24"/>
        </w:rPr>
      </w:pP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jc w:val="both"/>
        <w:textAlignment w:val="auto"/>
        <w:rPr>
          <w:rFonts w:ascii="Calibri" w:hAnsi="Calibri"/>
          <w:color w:val="333333"/>
          <w:sz w:val="21"/>
          <w:szCs w:val="21"/>
        </w:rPr>
      </w:pPr>
      <w:r>
        <w:rPr>
          <w:rFonts w:hint="eastAsia" w:ascii="仿宋" w:hAnsi="仿宋" w:eastAsia="仿宋"/>
          <w:color w:val="333333"/>
          <w:sz w:val="32"/>
          <w:szCs w:val="32"/>
        </w:rPr>
        <w:t>各有关单位：</w:t>
      </w:r>
    </w:p>
    <w:p>
      <w:pPr>
        <w:keepNext w:val="0"/>
        <w:keepLines w:val="0"/>
        <w:pageBreakBefore w:val="0"/>
        <w:kinsoku/>
        <w:wordWrap/>
        <w:overflowPunct/>
        <w:topLinePunct w:val="0"/>
        <w:autoSpaceDE/>
        <w:autoSpaceDN/>
        <w:bidi w:val="0"/>
        <w:adjustRightInd/>
        <w:snapToGrid w:val="0"/>
        <w:spacing w:line="324" w:lineRule="auto"/>
        <w:ind w:firstLine="660" w:firstLineChars="200"/>
        <w:textAlignment w:val="auto"/>
        <w:rPr>
          <w:rFonts w:ascii="仿宋" w:hAnsi="仿宋" w:eastAsia="仿宋"/>
          <w:color w:val="333333"/>
          <w:sz w:val="33"/>
          <w:szCs w:val="33"/>
          <w:shd w:val="clear" w:color="auto" w:fill="FFFFFF"/>
        </w:rPr>
      </w:pPr>
      <w:r>
        <w:rPr>
          <w:rFonts w:hint="eastAsia" w:ascii="仿宋" w:hAnsi="仿宋" w:eastAsia="仿宋"/>
          <w:color w:val="333333"/>
          <w:sz w:val="33"/>
          <w:szCs w:val="33"/>
          <w:shd w:val="clear" w:color="auto" w:fill="FFFFFF"/>
        </w:rPr>
        <w:t>根据《住房和城乡建设部办公厅关于推进住房和城乡建设领域施工现场专业人员职业培训工作的通知》</w:t>
      </w:r>
      <w:r>
        <w:rPr>
          <w:rFonts w:hint="eastAsia" w:ascii="仿宋" w:hAnsi="仿宋" w:eastAsia="仿宋"/>
          <w:color w:val="333333"/>
          <w:sz w:val="33"/>
          <w:szCs w:val="33"/>
        </w:rPr>
        <w:t>(</w:t>
      </w:r>
      <w:r>
        <w:rPr>
          <w:rFonts w:hint="eastAsia" w:ascii="仿宋" w:hAnsi="仿宋" w:eastAsia="仿宋"/>
          <w:color w:val="333333"/>
          <w:sz w:val="33"/>
          <w:szCs w:val="33"/>
          <w:shd w:val="clear" w:color="auto" w:fill="FFFFFF"/>
        </w:rPr>
        <w:t>建办人函〔</w:t>
      </w:r>
      <w:r>
        <w:rPr>
          <w:rFonts w:hint="eastAsia" w:ascii="仿宋" w:hAnsi="仿宋" w:eastAsia="仿宋"/>
          <w:color w:val="333333"/>
          <w:sz w:val="33"/>
          <w:szCs w:val="33"/>
        </w:rPr>
        <w:t>2019</w:t>
      </w:r>
      <w:r>
        <w:rPr>
          <w:rFonts w:hint="eastAsia" w:ascii="仿宋" w:hAnsi="仿宋" w:eastAsia="仿宋"/>
          <w:color w:val="333333"/>
          <w:sz w:val="33"/>
          <w:szCs w:val="33"/>
          <w:shd w:val="clear" w:color="auto" w:fill="FFFFFF"/>
        </w:rPr>
        <w:t>〕</w:t>
      </w:r>
      <w:r>
        <w:rPr>
          <w:rFonts w:hint="eastAsia" w:ascii="仿宋" w:hAnsi="仿宋" w:eastAsia="仿宋"/>
          <w:color w:val="333333"/>
          <w:sz w:val="33"/>
          <w:szCs w:val="33"/>
        </w:rPr>
        <w:t>384</w:t>
      </w:r>
      <w:r>
        <w:rPr>
          <w:rFonts w:hint="eastAsia" w:ascii="仿宋" w:hAnsi="仿宋" w:eastAsia="仿宋"/>
          <w:color w:val="333333"/>
          <w:sz w:val="33"/>
          <w:szCs w:val="33"/>
          <w:shd w:val="clear" w:color="auto" w:fill="FFFFFF"/>
        </w:rPr>
        <w:t>号</w:t>
      </w:r>
      <w:r>
        <w:rPr>
          <w:rFonts w:hint="eastAsia" w:ascii="仿宋" w:hAnsi="仿宋" w:eastAsia="仿宋"/>
          <w:color w:val="333333"/>
          <w:sz w:val="33"/>
          <w:szCs w:val="33"/>
        </w:rPr>
        <w:t>)</w:t>
      </w:r>
      <w:r>
        <w:rPr>
          <w:rFonts w:hint="eastAsia" w:ascii="仿宋" w:hAnsi="仿宋" w:eastAsia="仿宋"/>
          <w:color w:val="333333"/>
          <w:sz w:val="33"/>
          <w:szCs w:val="33"/>
          <w:shd w:val="clear" w:color="auto" w:fill="FFFFFF"/>
        </w:rPr>
        <w:t>等文件对住房和城乡建设领域施工现场专业人员职业培训继续教育工作要求，我校正式开展继续教育培训工作。</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27"/>
        <w:textAlignment w:val="auto"/>
        <w:rPr>
          <w:rFonts w:ascii="Calibri" w:hAnsi="Calibri"/>
          <w:color w:val="333333"/>
          <w:sz w:val="21"/>
          <w:szCs w:val="21"/>
        </w:rPr>
      </w:pPr>
      <w:r>
        <w:rPr>
          <w:rFonts w:hint="eastAsia" w:ascii="黑体" w:hAnsi="黑体" w:eastAsia="黑体"/>
          <w:color w:val="333333"/>
          <w:sz w:val="32"/>
          <w:szCs w:val="32"/>
          <w:shd w:val="clear" w:color="auto" w:fill="FFFFFF"/>
        </w:rPr>
        <w:t>一、继续教育对象</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Calibri" w:hAnsi="Calibri"/>
          <w:color w:val="333333"/>
          <w:sz w:val="21"/>
          <w:szCs w:val="21"/>
        </w:rPr>
      </w:pPr>
      <w:r>
        <w:rPr>
          <w:rFonts w:hint="eastAsia" w:ascii="仿宋" w:hAnsi="仿宋" w:eastAsia="仿宋"/>
          <w:color w:val="333333"/>
          <w:sz w:val="32"/>
          <w:szCs w:val="32"/>
          <w:shd w:val="clear" w:color="auto" w:fill="FFFFFF"/>
        </w:rPr>
        <w:t>持有全国统一且仍有效的《住房和城乡建设领域施工现场专业人员职业培训合格证》人员，且未超过法定退休年龄。</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27"/>
        <w:textAlignment w:val="auto"/>
        <w:rPr>
          <w:rFonts w:hint="eastAsia" w:ascii="黑体" w:hAnsi="黑体" w:eastAsia="黑体"/>
          <w:color w:val="333333"/>
          <w:sz w:val="32"/>
          <w:szCs w:val="32"/>
          <w:shd w:val="clear" w:color="auto" w:fill="FFFFFF"/>
        </w:rPr>
      </w:pP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27"/>
        <w:textAlignment w:val="auto"/>
        <w:rPr>
          <w:rFonts w:ascii="Calibri" w:hAnsi="Calibri"/>
          <w:color w:val="333333"/>
          <w:sz w:val="21"/>
          <w:szCs w:val="21"/>
        </w:rPr>
      </w:pPr>
      <w:r>
        <w:rPr>
          <w:rFonts w:hint="eastAsia" w:ascii="黑体" w:hAnsi="黑体" w:eastAsia="黑体"/>
          <w:color w:val="333333"/>
          <w:sz w:val="32"/>
          <w:szCs w:val="32"/>
          <w:shd w:val="clear" w:color="auto" w:fill="FFFFFF"/>
        </w:rPr>
        <w:t>二、继续教育相关规定</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Calibri" w:hAnsi="Calibri"/>
          <w:color w:val="333333"/>
          <w:sz w:val="21"/>
          <w:szCs w:val="21"/>
        </w:rPr>
      </w:pPr>
      <w:r>
        <w:rPr>
          <w:rFonts w:hint="eastAsia" w:ascii="仿宋" w:hAnsi="仿宋" w:eastAsia="仿宋"/>
          <w:color w:val="333333"/>
          <w:sz w:val="32"/>
          <w:szCs w:val="32"/>
          <w:shd w:val="clear" w:color="auto" w:fill="FFFFFF"/>
        </w:rPr>
        <w:t>根据住房城乡建设部文件规定，从取得培训合格证次年起，持证人员每年须参加32学时的继续教育学习（其中：公共基础知识10学时、专业岗位知识22学时）。两年内累计学习不满64学时，须重新取证。</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Calibri" w:hAnsi="Calibri"/>
          <w:color w:val="333333"/>
          <w:sz w:val="21"/>
          <w:szCs w:val="21"/>
        </w:rPr>
      </w:pPr>
      <w:r>
        <w:rPr>
          <w:rFonts w:hint="eastAsia" w:ascii="仿宋" w:hAnsi="仿宋" w:eastAsia="仿宋"/>
          <w:color w:val="333333"/>
          <w:sz w:val="32"/>
          <w:szCs w:val="32"/>
          <w:shd w:val="clear" w:color="auto" w:fill="FFFFFF"/>
        </w:rPr>
        <w:t>同时持有多个岗位证书的人员，同一年度的公共基础知识无须重复学习。首个岗位报名学习后，其他岗位仅须学习22学时的专业岗位知识。</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27"/>
        <w:textAlignment w:val="auto"/>
        <w:rPr>
          <w:rFonts w:ascii="Calibri" w:hAnsi="Calibri"/>
          <w:color w:val="333333"/>
          <w:sz w:val="21"/>
          <w:szCs w:val="21"/>
        </w:rPr>
      </w:pPr>
      <w:r>
        <w:rPr>
          <w:rFonts w:hint="eastAsia" w:ascii="黑体" w:hAnsi="黑体" w:eastAsia="黑体"/>
          <w:color w:val="333333"/>
          <w:sz w:val="32"/>
          <w:szCs w:val="32"/>
          <w:shd w:val="clear" w:color="auto" w:fill="FFFFFF"/>
        </w:rPr>
        <w:t>三、继续教育报名流程</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1、学员微信进入建设教育微平台小程序选择需要参加的岗位进行报名。</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2、携带继续教育报名汇总表（Excel电子档）、学员证书复印件、报名费来学校现场报名。</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27"/>
        <w:textAlignment w:val="auto"/>
        <w:rPr>
          <w:rFonts w:ascii="Calibri" w:hAnsi="Calibri"/>
          <w:color w:val="333333"/>
          <w:sz w:val="21"/>
          <w:szCs w:val="21"/>
        </w:rPr>
      </w:pPr>
      <w:r>
        <w:rPr>
          <w:rFonts w:hint="eastAsia" w:ascii="黑体" w:hAnsi="黑体" w:eastAsia="黑体"/>
          <w:color w:val="333333"/>
          <w:sz w:val="32"/>
          <w:szCs w:val="32"/>
          <w:shd w:val="clear" w:color="auto" w:fill="FFFFFF"/>
        </w:rPr>
        <w:t>四、继续教育收费标准</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Calibri" w:hAnsi="Calibri"/>
          <w:color w:val="333333"/>
          <w:sz w:val="21"/>
          <w:szCs w:val="21"/>
        </w:rPr>
      </w:pPr>
      <w:r>
        <w:rPr>
          <w:rFonts w:hint="eastAsia" w:ascii="仿宋" w:hAnsi="仿宋" w:eastAsia="仿宋"/>
          <w:color w:val="333333"/>
          <w:sz w:val="32"/>
          <w:szCs w:val="32"/>
          <w:shd w:val="clear" w:color="auto" w:fill="FFFFFF"/>
        </w:rPr>
        <w:t>2024年度继续教育（32课时）：160元</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27"/>
        <w:textAlignment w:val="auto"/>
        <w:rPr>
          <w:rFonts w:ascii="黑体" w:hAnsi="黑体" w:eastAsia="黑体"/>
          <w:color w:val="333333"/>
          <w:sz w:val="32"/>
          <w:szCs w:val="32"/>
          <w:shd w:val="clear" w:color="auto" w:fill="FFFFFF"/>
        </w:rPr>
      </w:pPr>
      <w:r>
        <w:rPr>
          <w:rFonts w:hint="eastAsia" w:ascii="黑体" w:hAnsi="黑体" w:eastAsia="黑体"/>
          <w:color w:val="333333"/>
          <w:sz w:val="32"/>
          <w:szCs w:val="32"/>
          <w:shd w:val="clear" w:color="auto" w:fill="FFFFFF"/>
        </w:rPr>
        <w:t>五、报名时间</w:t>
      </w:r>
    </w:p>
    <w:p>
      <w:pPr>
        <w:keepNext w:val="0"/>
        <w:keepLines w:val="0"/>
        <w:pageBreakBefore w:val="0"/>
        <w:widowControl/>
        <w:kinsoku/>
        <w:wordWrap/>
        <w:overflowPunct/>
        <w:topLinePunct w:val="0"/>
        <w:autoSpaceDE/>
        <w:autoSpaceDN/>
        <w:bidi w:val="0"/>
        <w:adjustRightInd/>
        <w:snapToGrid w:val="0"/>
        <w:spacing w:line="324" w:lineRule="auto"/>
        <w:ind w:firstLine="640" w:firstLineChars="200"/>
        <w:jc w:val="left"/>
        <w:textAlignment w:val="auto"/>
        <w:rPr>
          <w:rFonts w:ascii="仿宋_GB2312" w:hAnsi="仿宋_GB2312" w:eastAsia="仿宋_GB2312" w:cs="仿宋_GB2312"/>
          <w:color w:val="000000"/>
          <w:kern w:val="21"/>
          <w:sz w:val="32"/>
          <w:szCs w:val="32"/>
          <w:shd w:val="clear" w:color="auto" w:fill="FFFFFF"/>
        </w:rPr>
      </w:pPr>
      <w:r>
        <w:rPr>
          <w:rFonts w:hint="eastAsia" w:ascii="仿宋_GB2312" w:hAnsi="仿宋_GB2312" w:eastAsia="仿宋_GB2312" w:cs="仿宋_GB2312"/>
          <w:color w:val="000000"/>
          <w:kern w:val="21"/>
          <w:sz w:val="32"/>
          <w:szCs w:val="32"/>
          <w:shd w:val="clear" w:color="auto" w:fill="FFFFFF"/>
        </w:rPr>
        <w:t>工作日上午： 8:30--11:00</w:t>
      </w:r>
      <w:r>
        <w:rPr>
          <w:rFonts w:hint="eastAsia" w:ascii="仿宋_GB2312" w:hAnsi="仿宋_GB2312" w:eastAsia="仿宋_GB2312" w:cs="仿宋_GB2312"/>
          <w:color w:val="000000"/>
          <w:kern w:val="21"/>
          <w:sz w:val="32"/>
          <w:szCs w:val="32"/>
          <w:shd w:val="clear" w:color="auto" w:fill="FFFFFF"/>
          <w:lang w:val="en-US" w:eastAsia="zh-CN"/>
        </w:rPr>
        <w:t xml:space="preserve">   </w:t>
      </w:r>
      <w:r>
        <w:rPr>
          <w:rFonts w:hint="eastAsia" w:ascii="仿宋_GB2312" w:hAnsi="仿宋_GB2312" w:eastAsia="仿宋_GB2312" w:cs="仿宋_GB2312"/>
          <w:color w:val="000000"/>
          <w:kern w:val="21"/>
          <w:sz w:val="32"/>
          <w:szCs w:val="32"/>
          <w:shd w:val="clear" w:color="auto" w:fill="FFFFFF"/>
        </w:rPr>
        <w:t>下午：14:30--17:00</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30"/>
        <w:textAlignment w:val="auto"/>
        <w:rPr>
          <w:rFonts w:hint="eastAsia" w:ascii="黑体" w:hAnsi="黑体" w:eastAsia="黑体" w:cs="黑体"/>
          <w:color w:val="333333"/>
          <w:sz w:val="32"/>
          <w:szCs w:val="32"/>
        </w:rPr>
      </w:pPr>
      <w:r>
        <w:rPr>
          <w:rFonts w:hint="eastAsia" w:ascii="黑体" w:hAnsi="黑体" w:eastAsia="黑体" w:cs="黑体"/>
          <w:b w:val="0"/>
          <w:bCs w:val="0"/>
          <w:color w:val="333333"/>
          <w:sz w:val="32"/>
          <w:szCs w:val="32"/>
          <w:shd w:val="clear" w:color="auto" w:fill="FFFFFF"/>
        </w:rPr>
        <w:t>六、联系方式</w:t>
      </w:r>
      <w:r>
        <w:rPr>
          <w:rFonts w:hint="eastAsia" w:ascii="黑体" w:hAnsi="黑体" w:eastAsia="黑体" w:cs="黑体"/>
          <w:b/>
          <w:bCs/>
          <w:color w:val="333333"/>
          <w:sz w:val="32"/>
          <w:szCs w:val="32"/>
          <w:shd w:val="clear" w:color="auto" w:fill="FFFFFF"/>
        </w:rPr>
        <w:t xml:space="preserve"> </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联系人：袁老师    联系电话：0562-2869342</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 xml:space="preserve">                            </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textAlignment w:val="auto"/>
        <w:rPr>
          <w:rFonts w:ascii="仿宋" w:hAnsi="仿宋" w:eastAsia="仿宋"/>
          <w:color w:val="333333"/>
          <w:sz w:val="32"/>
          <w:szCs w:val="32"/>
          <w:shd w:val="clear" w:color="auto" w:fill="FFFFFF"/>
        </w:rPr>
      </w:pP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 xml:space="preserve">                    铜陵市建设行业职业培训学校</w:t>
      </w:r>
    </w:p>
    <w:p>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324" w:lineRule="auto"/>
        <w:ind w:firstLine="640"/>
        <w:textAlignment w:val="auto"/>
        <w:rPr>
          <w:rFonts w:hint="eastAsia" w:ascii="仿宋" w:hAnsi="仿宋" w:eastAsia="仿宋"/>
          <w:color w:val="333333"/>
          <w:sz w:val="32"/>
          <w:szCs w:val="32"/>
          <w:shd w:val="clear" w:color="auto" w:fill="FFFFFF"/>
        </w:rPr>
      </w:pPr>
      <w:r>
        <w:rPr>
          <w:rFonts w:hint="eastAsia" w:ascii="仿宋" w:hAnsi="仿宋" w:eastAsia="仿宋"/>
          <w:color w:val="333333"/>
          <w:sz w:val="32"/>
          <w:szCs w:val="32"/>
          <w:shd w:val="clear" w:color="auto" w:fill="FFFFFF"/>
        </w:rPr>
        <w:t xml:space="preserve">                          2024年3月1日</w:t>
      </w:r>
    </w:p>
    <w:p>
      <w:pPr>
        <w:pStyle w:val="5"/>
        <w:shd w:val="clear" w:color="auto" w:fill="FFFFFF"/>
        <w:spacing w:before="0" w:beforeAutospacing="0" w:after="0" w:afterAutospacing="0" w:line="560" w:lineRule="atLeast"/>
        <w:ind w:firstLine="640"/>
        <w:rPr>
          <w:rFonts w:ascii="仿宋" w:hAnsi="仿宋" w:eastAsia="仿宋"/>
          <w:color w:val="333333"/>
          <w:sz w:val="32"/>
          <w:szCs w:val="32"/>
          <w:shd w:val="clear" w:color="auto" w:fill="FFFFFF"/>
        </w:rPr>
      </w:pPr>
    </w:p>
    <w:p>
      <w:pPr>
        <w:pStyle w:val="5"/>
        <w:shd w:val="clear" w:color="auto" w:fill="FFFFFF"/>
        <w:spacing w:before="0" w:beforeAutospacing="0" w:after="0" w:afterAutospacing="0" w:line="560" w:lineRule="atLeast"/>
        <w:rPr>
          <w:rFonts w:ascii="Calibri" w:hAnsi="Calibri"/>
          <w:color w:val="333333"/>
          <w:sz w:val="21"/>
          <w:szCs w:val="21"/>
        </w:rPr>
        <w:sectPr>
          <w:pgSz w:w="11906" w:h="16838"/>
          <w:pgMar w:top="1460" w:right="1800" w:bottom="1440" w:left="1800" w:header="851" w:footer="992" w:gutter="0"/>
          <w:cols w:space="425" w:num="1"/>
          <w:docGrid w:type="lines" w:linePitch="312" w:charSpace="0"/>
        </w:sectPr>
      </w:pPr>
    </w:p>
    <w:tbl>
      <w:tblPr>
        <w:tblStyle w:val="6"/>
        <w:tblW w:w="1446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940"/>
        <w:gridCol w:w="820"/>
        <w:gridCol w:w="1220"/>
        <w:gridCol w:w="1720"/>
        <w:gridCol w:w="1880"/>
        <w:gridCol w:w="2680"/>
        <w:gridCol w:w="1720"/>
        <w:gridCol w:w="1340"/>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460" w:type="dxa"/>
            <w:gridSpan w:val="10"/>
            <w:shd w:val="clear" w:color="auto" w:fill="auto"/>
            <w:noWrap/>
            <w:vAlign w:val="center"/>
          </w:tcPr>
          <w:p>
            <w:pPr>
              <w:widowControl/>
              <w:jc w:val="center"/>
              <w:rPr>
                <w:rFonts w:ascii="宋体" w:hAnsi="宋体" w:eastAsia="宋体" w:cs="宋体"/>
                <w:kern w:val="0"/>
                <w:sz w:val="40"/>
                <w:szCs w:val="40"/>
              </w:rPr>
            </w:pPr>
            <w:r>
              <w:rPr>
                <w:rFonts w:hint="eastAsia" w:ascii="宋体" w:hAnsi="宋体" w:eastAsia="宋体" w:cs="宋体"/>
                <w:kern w:val="0"/>
                <w:sz w:val="40"/>
                <w:szCs w:val="40"/>
              </w:rPr>
              <w:t>2024年安徽省住建领域施工现场专业人员岗位证书继续教育报名汇总表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6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9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姓名</w:t>
            </w:r>
          </w:p>
        </w:tc>
        <w:tc>
          <w:tcPr>
            <w:tcW w:w="82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性别</w:t>
            </w:r>
          </w:p>
        </w:tc>
        <w:tc>
          <w:tcPr>
            <w:tcW w:w="122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出生年月 </w:t>
            </w:r>
          </w:p>
        </w:tc>
        <w:tc>
          <w:tcPr>
            <w:tcW w:w="172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身份证号码</w:t>
            </w:r>
          </w:p>
        </w:tc>
        <w:tc>
          <w:tcPr>
            <w:tcW w:w="188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工作单位</w:t>
            </w:r>
          </w:p>
        </w:tc>
        <w:tc>
          <w:tcPr>
            <w:tcW w:w="268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岗位名称</w:t>
            </w:r>
            <w:r>
              <w:rPr>
                <w:rFonts w:hint="eastAsia" w:ascii="宋体" w:hAnsi="宋体" w:eastAsia="宋体" w:cs="宋体"/>
                <w:b/>
                <w:bCs/>
                <w:color w:val="000000"/>
                <w:kern w:val="0"/>
                <w:sz w:val="20"/>
                <w:szCs w:val="20"/>
              </w:rPr>
              <w:t>（对照证书填写）</w:t>
            </w:r>
          </w:p>
        </w:tc>
        <w:tc>
          <w:tcPr>
            <w:tcW w:w="172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证书编号</w:t>
            </w:r>
          </w:p>
        </w:tc>
        <w:tc>
          <w:tcPr>
            <w:tcW w:w="13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发证日期</w:t>
            </w:r>
          </w:p>
        </w:tc>
        <w:tc>
          <w:tcPr>
            <w:tcW w:w="138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bookmarkStart w:id="0" w:name="_GoBack"/>
            <w:bookmarkEnd w:id="0"/>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hint="eastAsia" w:ascii="宋体" w:hAnsi="宋体" w:eastAsia="宋体" w:cs="宋体"/>
                <w:kern w:val="0"/>
                <w:sz w:val="24"/>
                <w:szCs w:val="24"/>
              </w:rPr>
            </w:pPr>
          </w:p>
        </w:tc>
        <w:tc>
          <w:tcPr>
            <w:tcW w:w="940" w:type="dxa"/>
            <w:shd w:val="clear" w:color="auto" w:fill="auto"/>
            <w:noWrap/>
            <w:vAlign w:val="center"/>
          </w:tcPr>
          <w:p>
            <w:pPr>
              <w:widowControl/>
              <w:jc w:val="left"/>
              <w:rPr>
                <w:rFonts w:hint="eastAsia" w:ascii="宋体" w:hAnsi="宋体" w:eastAsia="宋体" w:cs="宋体"/>
                <w:kern w:val="0"/>
                <w:sz w:val="24"/>
                <w:szCs w:val="24"/>
              </w:rPr>
            </w:pPr>
          </w:p>
        </w:tc>
        <w:tc>
          <w:tcPr>
            <w:tcW w:w="820" w:type="dxa"/>
            <w:shd w:val="clear" w:color="auto" w:fill="auto"/>
            <w:noWrap/>
            <w:vAlign w:val="center"/>
          </w:tcPr>
          <w:p>
            <w:pPr>
              <w:widowControl/>
              <w:jc w:val="left"/>
              <w:rPr>
                <w:rFonts w:hint="eastAsia" w:ascii="宋体" w:hAnsi="宋体" w:eastAsia="宋体" w:cs="宋体"/>
                <w:kern w:val="0"/>
                <w:sz w:val="24"/>
                <w:szCs w:val="24"/>
              </w:rPr>
            </w:pPr>
          </w:p>
        </w:tc>
        <w:tc>
          <w:tcPr>
            <w:tcW w:w="1220" w:type="dxa"/>
            <w:shd w:val="clear" w:color="auto" w:fill="auto"/>
            <w:noWrap/>
            <w:vAlign w:val="center"/>
          </w:tcPr>
          <w:p>
            <w:pPr>
              <w:widowControl/>
              <w:jc w:val="left"/>
              <w:rPr>
                <w:rFonts w:hint="eastAsia" w:ascii="宋体" w:hAnsi="宋体" w:eastAsia="宋体" w:cs="宋体"/>
                <w:kern w:val="0"/>
                <w:sz w:val="24"/>
                <w:szCs w:val="24"/>
              </w:rPr>
            </w:pPr>
          </w:p>
        </w:tc>
        <w:tc>
          <w:tcPr>
            <w:tcW w:w="1720" w:type="dxa"/>
            <w:shd w:val="clear" w:color="auto" w:fill="auto"/>
            <w:noWrap/>
            <w:vAlign w:val="center"/>
          </w:tcPr>
          <w:p>
            <w:pPr>
              <w:widowControl/>
              <w:jc w:val="left"/>
              <w:rPr>
                <w:rFonts w:hint="eastAsia" w:ascii="宋体" w:hAnsi="宋体" w:eastAsia="宋体" w:cs="宋体"/>
                <w:kern w:val="0"/>
                <w:sz w:val="24"/>
                <w:szCs w:val="24"/>
              </w:rPr>
            </w:pPr>
          </w:p>
        </w:tc>
        <w:tc>
          <w:tcPr>
            <w:tcW w:w="1880" w:type="dxa"/>
            <w:shd w:val="clear" w:color="auto" w:fill="auto"/>
            <w:noWrap/>
            <w:vAlign w:val="center"/>
          </w:tcPr>
          <w:p>
            <w:pPr>
              <w:widowControl/>
              <w:jc w:val="left"/>
              <w:rPr>
                <w:rFonts w:hint="eastAsia" w:ascii="宋体" w:hAnsi="宋体" w:eastAsia="宋体" w:cs="宋体"/>
                <w:kern w:val="0"/>
                <w:sz w:val="24"/>
                <w:szCs w:val="24"/>
              </w:rPr>
            </w:pPr>
          </w:p>
        </w:tc>
        <w:tc>
          <w:tcPr>
            <w:tcW w:w="2680" w:type="dxa"/>
            <w:shd w:val="clear" w:color="auto" w:fill="auto"/>
            <w:noWrap/>
            <w:vAlign w:val="center"/>
          </w:tcPr>
          <w:p>
            <w:pPr>
              <w:widowControl/>
              <w:jc w:val="left"/>
              <w:rPr>
                <w:rFonts w:hint="eastAsia" w:ascii="宋体" w:hAnsi="宋体" w:eastAsia="宋体" w:cs="宋体"/>
                <w:kern w:val="0"/>
                <w:sz w:val="24"/>
                <w:szCs w:val="24"/>
              </w:rPr>
            </w:pPr>
          </w:p>
        </w:tc>
        <w:tc>
          <w:tcPr>
            <w:tcW w:w="1720" w:type="dxa"/>
            <w:shd w:val="clear" w:color="auto" w:fill="auto"/>
            <w:noWrap/>
            <w:vAlign w:val="center"/>
          </w:tcPr>
          <w:p>
            <w:pPr>
              <w:widowControl/>
              <w:jc w:val="left"/>
              <w:rPr>
                <w:rFonts w:hint="eastAsia" w:ascii="宋体" w:hAnsi="宋体" w:eastAsia="宋体" w:cs="宋体"/>
                <w:kern w:val="0"/>
                <w:sz w:val="24"/>
                <w:szCs w:val="24"/>
              </w:rPr>
            </w:pPr>
          </w:p>
        </w:tc>
        <w:tc>
          <w:tcPr>
            <w:tcW w:w="1340" w:type="dxa"/>
            <w:shd w:val="clear" w:color="auto" w:fill="auto"/>
            <w:noWrap/>
            <w:vAlign w:val="center"/>
          </w:tcPr>
          <w:p>
            <w:pPr>
              <w:widowControl/>
              <w:jc w:val="left"/>
              <w:rPr>
                <w:rFonts w:hint="eastAsia" w:ascii="宋体" w:hAnsi="宋体" w:eastAsia="宋体" w:cs="宋体"/>
                <w:kern w:val="0"/>
                <w:sz w:val="24"/>
                <w:szCs w:val="24"/>
              </w:rPr>
            </w:pPr>
          </w:p>
        </w:tc>
        <w:tc>
          <w:tcPr>
            <w:tcW w:w="1380" w:type="dxa"/>
            <w:shd w:val="clear" w:color="auto" w:fill="auto"/>
            <w:noWrap/>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9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8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6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72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4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bl>
    <w:p>
      <w:pPr>
        <w:pStyle w:val="5"/>
        <w:shd w:val="clear" w:color="auto" w:fill="FFFFFF"/>
        <w:spacing w:before="0" w:beforeAutospacing="0" w:after="0" w:afterAutospacing="0" w:line="560" w:lineRule="atLeast"/>
        <w:rPr>
          <w:rFonts w:ascii="Calibri" w:hAnsi="Calibri"/>
          <w:color w:val="333333"/>
          <w:sz w:val="21"/>
          <w:szCs w:val="21"/>
        </w:rPr>
      </w:pPr>
    </w:p>
    <w:sectPr>
      <w:pgSz w:w="16838" w:h="11906" w:orient="landscape"/>
      <w:pgMar w:top="1797" w:right="1440" w:bottom="1666"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swiss"/>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M5YTUzMmU1ZjI0ZDNlYTU4M2Y1YjI2NDhjNjM5YmYifQ=="/>
  </w:docVars>
  <w:rsids>
    <w:rsidRoot w:val="00B17113"/>
    <w:rsid w:val="0000781F"/>
    <w:rsid w:val="0003577B"/>
    <w:rsid w:val="00043E81"/>
    <w:rsid w:val="000B0982"/>
    <w:rsid w:val="000B0B40"/>
    <w:rsid w:val="001A24AB"/>
    <w:rsid w:val="002A54F9"/>
    <w:rsid w:val="002E7868"/>
    <w:rsid w:val="00392F1C"/>
    <w:rsid w:val="003C2BF9"/>
    <w:rsid w:val="003E6AC0"/>
    <w:rsid w:val="00400558"/>
    <w:rsid w:val="00416998"/>
    <w:rsid w:val="00454617"/>
    <w:rsid w:val="00475380"/>
    <w:rsid w:val="004B1CAC"/>
    <w:rsid w:val="004F2950"/>
    <w:rsid w:val="00514BBD"/>
    <w:rsid w:val="00527C8E"/>
    <w:rsid w:val="005336A1"/>
    <w:rsid w:val="005B1C48"/>
    <w:rsid w:val="006977C3"/>
    <w:rsid w:val="00701791"/>
    <w:rsid w:val="00701BFD"/>
    <w:rsid w:val="00711F4D"/>
    <w:rsid w:val="00786F54"/>
    <w:rsid w:val="0080596B"/>
    <w:rsid w:val="008D1390"/>
    <w:rsid w:val="00943188"/>
    <w:rsid w:val="009E3500"/>
    <w:rsid w:val="00AE7A1F"/>
    <w:rsid w:val="00AF3188"/>
    <w:rsid w:val="00B011C8"/>
    <w:rsid w:val="00B0770E"/>
    <w:rsid w:val="00B17113"/>
    <w:rsid w:val="00B6636A"/>
    <w:rsid w:val="00CA59FD"/>
    <w:rsid w:val="00CC5E63"/>
    <w:rsid w:val="00CC74A3"/>
    <w:rsid w:val="00CD026F"/>
    <w:rsid w:val="00CF7DDB"/>
    <w:rsid w:val="00D03677"/>
    <w:rsid w:val="00D50592"/>
    <w:rsid w:val="00E21A49"/>
    <w:rsid w:val="00FB0CCF"/>
    <w:rsid w:val="00FE3577"/>
    <w:rsid w:val="00FE7714"/>
    <w:rsid w:val="0216715F"/>
    <w:rsid w:val="03162A63"/>
    <w:rsid w:val="0A3B1E0E"/>
    <w:rsid w:val="0B027B08"/>
    <w:rsid w:val="26237E45"/>
    <w:rsid w:val="294206B6"/>
    <w:rsid w:val="2A884999"/>
    <w:rsid w:val="330A787A"/>
    <w:rsid w:val="3FB73EC2"/>
    <w:rsid w:val="430345BA"/>
    <w:rsid w:val="45365B50"/>
    <w:rsid w:val="4AAC4850"/>
    <w:rsid w:val="4D38421E"/>
    <w:rsid w:val="59034EBC"/>
    <w:rsid w:val="5C7E7484"/>
    <w:rsid w:val="5E1E36BC"/>
    <w:rsid w:val="67E10ABE"/>
    <w:rsid w:val="69A2427D"/>
    <w:rsid w:val="770277DC"/>
    <w:rsid w:val="7C925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0"/>
    <w:autoRedefine/>
    <w:semiHidden/>
    <w:unhideWhenUsed/>
    <w:qFormat/>
    <w:uiPriority w:val="99"/>
    <w:pPr>
      <w:ind w:left="100" w:leftChars="2500"/>
    </w:pPr>
  </w:style>
  <w:style w:type="paragraph" w:styleId="3">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autoRedefine/>
    <w:semiHidden/>
    <w:qFormat/>
    <w:uiPriority w:val="99"/>
    <w:rPr>
      <w:sz w:val="18"/>
      <w:szCs w:val="18"/>
    </w:rPr>
  </w:style>
  <w:style w:type="character" w:customStyle="1" w:styleId="9">
    <w:name w:val="页脚 Char"/>
    <w:basedOn w:val="7"/>
    <w:link w:val="3"/>
    <w:autoRedefine/>
    <w:semiHidden/>
    <w:qFormat/>
    <w:uiPriority w:val="99"/>
    <w:rPr>
      <w:sz w:val="18"/>
      <w:szCs w:val="18"/>
    </w:rPr>
  </w:style>
  <w:style w:type="character" w:customStyle="1" w:styleId="10">
    <w:name w:val="日期 Char"/>
    <w:basedOn w:val="7"/>
    <w:link w:val="2"/>
    <w:autoRedefine/>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xt256.com</Company>
  <Pages>3</Pages>
  <Words>143</Words>
  <Characters>821</Characters>
  <Lines>6</Lines>
  <Paragraphs>1</Paragraphs>
  <TotalTime>4</TotalTime>
  <ScaleCrop>false</ScaleCrop>
  <LinksUpToDate>false</LinksUpToDate>
  <CharactersWithSpaces>963</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2024-03-18T08:30:00Z</dcterms:created>
  <dc:creator>xt256.com</dc:creator>
  <cp:lastModifiedBy>Administrator</cp:lastModifiedBy>
  <cp:lastPrinted>2024-03-19T01:13:48Z</cp:lastPrinted>
  <dcterms:modified xsi:type="dcterms:W3CDTF">2024-03-19T01:16:41Z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72FE0503DC9748FD8C44026865C7D86B_12</vt:lpwstr>
  </property>
</Properties>
</file>